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1679FB" w:rsidRPr="001679FB" w:rsidRDefault="001679FB" w:rsidP="001679FB">
      <w:pPr>
        <w:pStyle w:val="Nzev"/>
        <w:rPr>
          <w:rFonts w:ascii="Verdana" w:hAnsi="Verdana" w:cstheme="minorHAnsi"/>
          <w:color w:val="1F497D" w:themeColor="text2"/>
          <w:sz w:val="52"/>
          <w:szCs w:val="52"/>
        </w:rPr>
      </w:pPr>
      <w:r w:rsidRPr="001679FB">
        <w:rPr>
          <w:rFonts w:ascii="Verdana" w:hAnsi="Verdana" w:cstheme="minorHAnsi"/>
          <w:color w:val="1F497D" w:themeColor="text2"/>
          <w:sz w:val="52"/>
          <w:szCs w:val="52"/>
        </w:rPr>
        <w:t>Koučování na hraně?</w:t>
      </w:r>
    </w:p>
    <w:p w:rsidR="00841214" w:rsidRPr="001679FB" w:rsidRDefault="001679FB" w:rsidP="001679FB">
      <w:pPr>
        <w:pStyle w:val="Nzev"/>
        <w:spacing w:after="0"/>
        <w:rPr>
          <w:rFonts w:ascii="Verdana" w:hAnsi="Verdana" w:cstheme="minorHAnsi"/>
          <w:b w:val="0"/>
          <w:color w:val="1F497D" w:themeColor="text2"/>
          <w:sz w:val="28"/>
          <w:szCs w:val="28"/>
        </w:rPr>
      </w:pPr>
      <w:r w:rsidRPr="001679FB">
        <w:rPr>
          <w:rFonts w:ascii="Verdana" w:hAnsi="Verdana" w:cstheme="minorHAnsi"/>
          <w:b w:val="0"/>
          <w:color w:val="1F497D" w:themeColor="text2"/>
          <w:sz w:val="28"/>
          <w:szCs w:val="28"/>
        </w:rPr>
        <w:t>aneb Jak jednat v zájmu klienta, kdy koučuji a kdy už léčím?</w:t>
      </w:r>
    </w:p>
    <w:p w:rsidR="00157DF2" w:rsidRPr="00841214" w:rsidRDefault="00841214" w:rsidP="00FC6040">
      <w:pPr>
        <w:pStyle w:val="Nzev"/>
        <w:spacing w:after="0"/>
        <w:rPr>
          <w:rFonts w:ascii="Verdana" w:hAnsi="Verdana" w:cstheme="minorHAnsi"/>
          <w:b w:val="0"/>
          <w:color w:val="1F497D" w:themeColor="text2"/>
        </w:rPr>
      </w:pPr>
      <w:r w:rsidRPr="00841214">
        <w:rPr>
          <w:rFonts w:ascii="Verdana" w:hAnsi="Verdana" w:cstheme="minorHAnsi"/>
          <w:b w:val="0"/>
          <w:color w:val="1F497D" w:themeColor="text2"/>
        </w:rPr>
        <w:t>(</w:t>
      </w:r>
      <w:r w:rsidR="008C1BFB" w:rsidRPr="00841214">
        <w:rPr>
          <w:rFonts w:ascii="Verdana" w:hAnsi="Verdana" w:cstheme="minorHAnsi"/>
          <w:b w:val="0"/>
          <w:color w:val="1F497D" w:themeColor="text2"/>
        </w:rPr>
        <w:t>4</w:t>
      </w:r>
      <w:r w:rsidR="00DE74FD" w:rsidRPr="00841214">
        <w:rPr>
          <w:rFonts w:ascii="Verdana" w:hAnsi="Verdana" w:cstheme="minorHAnsi"/>
          <w:b w:val="0"/>
          <w:color w:val="1F497D" w:themeColor="text2"/>
        </w:rPr>
        <w:t xml:space="preserve"> hodin</w:t>
      </w:r>
      <w:r w:rsidR="008C1BFB" w:rsidRPr="00841214">
        <w:rPr>
          <w:rFonts w:ascii="Verdana" w:hAnsi="Verdana" w:cstheme="minorHAnsi"/>
          <w:b w:val="0"/>
          <w:color w:val="1F497D" w:themeColor="text2"/>
        </w:rPr>
        <w:t>y</w:t>
      </w:r>
      <w:r w:rsidRPr="00841214">
        <w:rPr>
          <w:rFonts w:ascii="Verdana" w:hAnsi="Verdana" w:cstheme="minorHAnsi"/>
          <w:b w:val="0"/>
          <w:color w:val="1F497D" w:themeColor="text2"/>
        </w:rPr>
        <w:t>)</w:t>
      </w:r>
    </w:p>
    <w:p w:rsidR="00157DF2" w:rsidRDefault="00157DF2" w:rsidP="00FC6040">
      <w:pPr>
        <w:ind w:left="284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157DF2" w:rsidRDefault="00157DF2" w:rsidP="00FC6040">
      <w:pPr>
        <w:ind w:left="284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157DF2" w:rsidRDefault="001679FB" w:rsidP="00FC6040">
      <w:pPr>
        <w:ind w:left="284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="Verdana" w:hAnsi="Verdana"/>
          <w:i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F780B5" wp14:editId="1111A282">
                <wp:simplePos x="0" y="0"/>
                <wp:positionH relativeFrom="column">
                  <wp:posOffset>27940</wp:posOffset>
                </wp:positionH>
                <wp:positionV relativeFrom="paragraph">
                  <wp:posOffset>57150</wp:posOffset>
                </wp:positionV>
                <wp:extent cx="5838825" cy="1895475"/>
                <wp:effectExtent l="0" t="0" r="28575" b="28575"/>
                <wp:wrapNone/>
                <wp:docPr id="8" name="Obdélník se zakulaceným příčným rohe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8954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9FB" w:rsidRDefault="001679FB" w:rsidP="001679FB">
                            <w:pPr>
                              <w:pStyle w:val="Bezmezer"/>
                              <w:jc w:val="both"/>
                            </w:pPr>
                            <w:r>
                              <w:t xml:space="preserve">Často se (nám) stává, že hranice mezi koučováním a psychoterapií je tenká a proměnlivá. Pokud ale jednáme v zájmu klienta, měli bychom hranice umět vnímat, reflektovat a řídit. Seminář nabídne </w:t>
                            </w:r>
                            <w:proofErr w:type="spellStart"/>
                            <w:r>
                              <w:t>gestalt</w:t>
                            </w:r>
                            <w:proofErr w:type="spellEnd"/>
                            <w:r>
                              <w:t xml:space="preserve"> diagnostické nástroje, jak poznat, kdy klient potřebuje spíš psychoterapeutickou péči či jak nejlépe v jeho zájmu intervenovat. Z pohledu koučů pak budeme zkoumat naše vlastní hranice, soustředíme se i na otázky etiky a profesionality.  Součástí semináře bude i supervizní práce s kazuistikami účastníků.</w:t>
                            </w:r>
                          </w:p>
                          <w:p w:rsidR="001679FB" w:rsidRDefault="001679FB" w:rsidP="001679FB">
                            <w:pPr>
                              <w:pStyle w:val="Bezmezer"/>
                            </w:pPr>
                          </w:p>
                          <w:p w:rsidR="001679FB" w:rsidRPr="008852A6" w:rsidRDefault="001679FB" w:rsidP="001679FB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8852A6">
                              <w:rPr>
                                <w:b/>
                              </w:rPr>
                              <w:t>Pro koho je wor</w:t>
                            </w:r>
                            <w:r>
                              <w:rPr>
                                <w:b/>
                              </w:rPr>
                              <w:t>k</w:t>
                            </w:r>
                            <w:r w:rsidRPr="008852A6">
                              <w:rPr>
                                <w:b/>
                              </w:rPr>
                              <w:t xml:space="preserve">shop určen: </w:t>
                            </w:r>
                          </w:p>
                          <w:p w:rsidR="001679FB" w:rsidRDefault="001679FB" w:rsidP="001679FB">
                            <w:pPr>
                              <w:pStyle w:val="Bezmezer"/>
                            </w:pPr>
                            <w:r>
                              <w:t xml:space="preserve">Pro kouče či studenty </w:t>
                            </w:r>
                            <w:proofErr w:type="spellStart"/>
                            <w:r>
                              <w:t>koučinku</w:t>
                            </w:r>
                            <w:proofErr w:type="spellEnd"/>
                            <w:r>
                              <w:t xml:space="preserve"> se zájmem o tuto tématiku.</w:t>
                            </w:r>
                          </w:p>
                          <w:p w:rsidR="00D61F74" w:rsidRDefault="00D61F74" w:rsidP="00157DF2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délník se zakulaceným příčným rohem 8" o:spid="_x0000_s1026" style="position:absolute;left:0;text-align:left;margin-left:2.2pt;margin-top:4.5pt;width:459.75pt;height:14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38825,1895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" adj="-11796480,,5400" path="m315919,l5838825,r,l5838825,1579556v,174477,-141442,315919,-315919,315919l,1895475r,l,315919c,141442,141442,,315919,xe" fillcolor="white [3201]" strokecolor="#4f81bd [3204]" strokeweight="2pt">
                <v:stroke joinstyle="miter"/>
                <v:formulas/>
                <v:path arrowok="t" o:connecttype="custom" o:connectlocs="315919,0;5838825,0;5838825,0;5838825,1579556;5522906,1895475;0,1895475;0,1895475;0,315919;315919,0" o:connectangles="0,0,0,0,0,0,0,0,0" textboxrect="0,0,5838825,1895475"/>
                <v:textbox>
                  <w:txbxContent>
                    <w:p w:rsidR="001679FB" w:rsidRDefault="001679FB" w:rsidP="001679FB">
                      <w:pPr>
                        <w:pStyle w:val="Bezmezer"/>
                        <w:jc w:val="both"/>
                      </w:pPr>
                      <w:r>
                        <w:t>Často se (nám) stává, že hranice mezi koučováním a psychoterapií je tenká a proměnlivá. Pokud ale jednáme v zájmu klienta, měli bychom hranice umět vnímat, reflektovat a řídit.</w:t>
                      </w:r>
                      <w:r>
                        <w:t xml:space="preserve"> </w:t>
                      </w:r>
                      <w:r>
                        <w:t xml:space="preserve">Seminář nabídne </w:t>
                      </w:r>
                      <w:proofErr w:type="spellStart"/>
                      <w:r>
                        <w:t>gestalt</w:t>
                      </w:r>
                      <w:proofErr w:type="spellEnd"/>
                      <w:r>
                        <w:t xml:space="preserve"> diagnostické nástroje, jak poznat, kdy klient potřebuje spíš psychoterapeutickou péči či jak nejlépe v jeho zájmu intervenovat. Z pohledu koučů pak budeme zkoumat naše vlastní hranice, soustředíme se i na otázky etiky a profesionality.  Součástí semináře bude i supervizní práce s kazuistikami účastníků.</w:t>
                      </w:r>
                    </w:p>
                    <w:p w:rsidR="001679FB" w:rsidRDefault="001679FB" w:rsidP="001679FB">
                      <w:pPr>
                        <w:pStyle w:val="Bezmezer"/>
                      </w:pPr>
                    </w:p>
                    <w:p w:rsidR="001679FB" w:rsidRPr="008852A6" w:rsidRDefault="001679FB" w:rsidP="001679FB">
                      <w:pPr>
                        <w:pStyle w:val="Bezmezer"/>
                        <w:rPr>
                          <w:b/>
                        </w:rPr>
                      </w:pPr>
                      <w:r w:rsidRPr="008852A6">
                        <w:rPr>
                          <w:b/>
                        </w:rPr>
                        <w:t>Pro koho je wor</w:t>
                      </w:r>
                      <w:r>
                        <w:rPr>
                          <w:b/>
                        </w:rPr>
                        <w:t>k</w:t>
                      </w:r>
                      <w:r w:rsidRPr="008852A6">
                        <w:rPr>
                          <w:b/>
                        </w:rPr>
                        <w:t xml:space="preserve">shop určen: </w:t>
                      </w:r>
                    </w:p>
                    <w:p w:rsidR="001679FB" w:rsidRDefault="001679FB" w:rsidP="001679FB">
                      <w:pPr>
                        <w:pStyle w:val="Bezmezer"/>
                      </w:pPr>
                      <w:r>
                        <w:t xml:space="preserve">Pro kouče či studenty </w:t>
                      </w:r>
                      <w:proofErr w:type="spellStart"/>
                      <w:r>
                        <w:t>koučinku</w:t>
                      </w:r>
                      <w:proofErr w:type="spellEnd"/>
                      <w:r>
                        <w:t xml:space="preserve"> se zájmem o tuto tématiku</w:t>
                      </w:r>
                      <w:r>
                        <w:t>.</w:t>
                      </w:r>
                    </w:p>
                    <w:p w:rsidR="00D61F74" w:rsidRDefault="00D61F74" w:rsidP="00157DF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157DF2" w:rsidRDefault="00157DF2" w:rsidP="00FC6040">
      <w:pPr>
        <w:ind w:left="284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FC6040" w:rsidRPr="00FC6040" w:rsidRDefault="001679FB" w:rsidP="00BC48EF">
      <w:pPr>
        <w:spacing w:after="200" w:line="276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="Verdana" w:hAnsi="Verdana"/>
          <w:i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3521E3" wp14:editId="3161CFC4">
                <wp:simplePos x="0" y="0"/>
                <wp:positionH relativeFrom="column">
                  <wp:posOffset>29845</wp:posOffset>
                </wp:positionH>
                <wp:positionV relativeFrom="paragraph">
                  <wp:posOffset>2002155</wp:posOffset>
                </wp:positionV>
                <wp:extent cx="5836920" cy="1266825"/>
                <wp:effectExtent l="0" t="0" r="11430" b="28575"/>
                <wp:wrapNone/>
                <wp:docPr id="10" name="Obdélník se zakulaceným příčným rohe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12668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9FB" w:rsidRDefault="001679FB" w:rsidP="001679FB">
                            <w:pPr>
                              <w:pStyle w:val="Bezmezer"/>
                            </w:pPr>
                            <w:r>
                              <w:rPr>
                                <w:b/>
                              </w:rPr>
                              <w:t>Způsob v</w:t>
                            </w:r>
                            <w:r w:rsidRPr="008852A6">
                              <w:rPr>
                                <w:b/>
                              </w:rPr>
                              <w:t>edení workshopu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1679FB" w:rsidRDefault="001679FB" w:rsidP="001679FB">
                            <w:pPr>
                              <w:pStyle w:val="Bezmezer"/>
                            </w:pPr>
                            <w:r>
                              <w:t>Interaktivní workshop s využitím zkušeností lektora i účastníků.</w:t>
                            </w:r>
                          </w:p>
                          <w:p w:rsidR="001679FB" w:rsidRDefault="001679FB" w:rsidP="001679FB">
                            <w:pPr>
                              <w:pStyle w:val="Bezmezer"/>
                            </w:pPr>
                          </w:p>
                          <w:p w:rsidR="001679FB" w:rsidRPr="008852A6" w:rsidRDefault="001679FB" w:rsidP="001679FB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8852A6">
                              <w:rPr>
                                <w:b/>
                              </w:rPr>
                              <w:t>Workshop povede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1679FB" w:rsidRDefault="001679FB" w:rsidP="001679FB">
                            <w:pPr>
                              <w:pStyle w:val="Bezmezer"/>
                            </w:pPr>
                            <w:r w:rsidRPr="001679FB">
                              <w:t>Mgr. Václav Šneberger</w:t>
                            </w:r>
                            <w:r>
                              <w:t xml:space="preserve">, </w:t>
                            </w:r>
                            <w:proofErr w:type="spellStart"/>
                            <w:r>
                              <w:t>Gestalt</w:t>
                            </w:r>
                            <w:proofErr w:type="spellEnd"/>
                            <w:r>
                              <w:t xml:space="preserve"> kouč a kouč-mentor s mezinárodní působností, člen EAGT, ICF ČR, dlouhodobě se zabývá vzděláváním koučů a jejich supervizí.</w:t>
                            </w:r>
                          </w:p>
                          <w:p w:rsidR="00D61F74" w:rsidRPr="00D61F74" w:rsidRDefault="00D61F74" w:rsidP="00D61F74">
                            <w:pPr>
                              <w:jc w:val="both"/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délník se zakulaceným příčným rohem 10" o:spid="_x0000_s1027" style="position:absolute;margin-left:2.35pt;margin-top:157.65pt;width:459.6pt;height:9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36920,1266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" adj="-11796480,,5400" path="m211142,l5836920,r,l5836920,1055683v,116611,-94531,211142,-211142,211142l,1266825r,l,211142c,94531,94531,,211142,xe" fillcolor="white [3201]" strokecolor="#4f81bd [3204]" strokeweight="2pt">
                <v:stroke joinstyle="miter"/>
                <v:formulas/>
                <v:path arrowok="t" o:connecttype="custom" o:connectlocs="211142,0;5836920,0;5836920,0;5836920,1055683;5625778,1266825;0,1266825;0,1266825;0,211142;211142,0" o:connectangles="0,0,0,0,0,0,0,0,0" textboxrect="0,0,5836920,1266825"/>
                <v:textbox>
                  <w:txbxContent>
                    <w:p w:rsidR="001679FB" w:rsidRDefault="001679FB" w:rsidP="001679FB">
                      <w:pPr>
                        <w:pStyle w:val="Bezmezer"/>
                      </w:pPr>
                      <w:r>
                        <w:rPr>
                          <w:b/>
                        </w:rPr>
                        <w:t>Způsob v</w:t>
                      </w:r>
                      <w:r w:rsidRPr="008852A6">
                        <w:rPr>
                          <w:b/>
                        </w:rPr>
                        <w:t>edení workshopu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1679FB" w:rsidRDefault="001679FB" w:rsidP="001679FB">
                      <w:pPr>
                        <w:pStyle w:val="Bezmezer"/>
                      </w:pPr>
                      <w:r>
                        <w:t>Interaktivní workshop s využitím zkušeností lektora i účastníků.</w:t>
                      </w:r>
                    </w:p>
                    <w:p w:rsidR="001679FB" w:rsidRDefault="001679FB" w:rsidP="001679FB">
                      <w:pPr>
                        <w:pStyle w:val="Bezmezer"/>
                      </w:pPr>
                    </w:p>
                    <w:p w:rsidR="001679FB" w:rsidRPr="008852A6" w:rsidRDefault="001679FB" w:rsidP="001679FB">
                      <w:pPr>
                        <w:pStyle w:val="Bezmezer"/>
                        <w:rPr>
                          <w:b/>
                        </w:rPr>
                      </w:pPr>
                      <w:r w:rsidRPr="008852A6">
                        <w:rPr>
                          <w:b/>
                        </w:rPr>
                        <w:t>Workshop povede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1679FB" w:rsidRDefault="001679FB" w:rsidP="001679FB">
                      <w:pPr>
                        <w:pStyle w:val="Bezmezer"/>
                      </w:pPr>
                      <w:r w:rsidRPr="001679FB">
                        <w:t>Mgr. Václav Šneberger</w:t>
                      </w:r>
                      <w:r>
                        <w:t xml:space="preserve">, </w:t>
                      </w:r>
                      <w:proofErr w:type="spellStart"/>
                      <w:r>
                        <w:t>Gestalt</w:t>
                      </w:r>
                      <w:proofErr w:type="spellEnd"/>
                      <w:r>
                        <w:t xml:space="preserve"> kouč a kouč-mentor s mezinárodní působností, člen EAGT, ICF ČR, dlouhodobě se zabývá vzděláváním koučů a jejich supervizí.</w:t>
                      </w:r>
                    </w:p>
                    <w:p w:rsidR="00D61F74" w:rsidRPr="00D61F74" w:rsidRDefault="00D61F74" w:rsidP="00D61F74">
                      <w:pPr>
                        <w:jc w:val="both"/>
                        <w:rPr>
                          <w:b w:val="0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i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B6BFE1" wp14:editId="3DEBF57A">
                <wp:simplePos x="0" y="0"/>
                <wp:positionH relativeFrom="column">
                  <wp:posOffset>58420</wp:posOffset>
                </wp:positionH>
                <wp:positionV relativeFrom="paragraph">
                  <wp:posOffset>3678555</wp:posOffset>
                </wp:positionV>
                <wp:extent cx="5808345" cy="1666875"/>
                <wp:effectExtent l="0" t="0" r="20955" b="28575"/>
                <wp:wrapNone/>
                <wp:docPr id="9" name="Obdélník se zakulaceným příčným roh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8345" cy="16668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9FB" w:rsidRDefault="001679FB" w:rsidP="001679FB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8852A6">
                              <w:rPr>
                                <w:b/>
                              </w:rPr>
                              <w:t>Obsah workshopu:</w:t>
                            </w:r>
                          </w:p>
                          <w:p w:rsidR="001679FB" w:rsidRPr="008852A6" w:rsidRDefault="001679FB" w:rsidP="001679FB">
                            <w:pPr>
                              <w:pStyle w:val="Bezmezer"/>
                              <w:rPr>
                                <w:b/>
                              </w:rPr>
                            </w:pPr>
                          </w:p>
                          <w:p w:rsidR="001679FB" w:rsidRDefault="00FD26E0" w:rsidP="001679FB">
                            <w:pPr>
                              <w:pStyle w:val="Bezmezer"/>
                            </w:pPr>
                            <w:r>
                              <w:t xml:space="preserve">- </w:t>
                            </w:r>
                            <w:r w:rsidR="001679FB">
                              <w:t>Vymezení koučování a psychoterapie</w:t>
                            </w:r>
                          </w:p>
                          <w:p w:rsidR="001679FB" w:rsidRDefault="00FD26E0" w:rsidP="001679FB">
                            <w:pPr>
                              <w:pStyle w:val="Bezmezer"/>
                            </w:pPr>
                            <w:r>
                              <w:t>-</w:t>
                            </w:r>
                            <w:r w:rsidR="001679FB">
                              <w:t xml:space="preserve"> Psychodiagnostika jako nástroj podpory pro kouče- nástroje, techniky a hlavně citlivost</w:t>
                            </w:r>
                          </w:p>
                          <w:p w:rsidR="001679FB" w:rsidRDefault="00FD26E0" w:rsidP="001679FB">
                            <w:pPr>
                              <w:pStyle w:val="Bezmezer"/>
                            </w:pPr>
                            <w:r>
                              <w:t>-</w:t>
                            </w:r>
                            <w:r w:rsidR="001679FB">
                              <w:t xml:space="preserve"> Podpora pro kouče v práci s náročnými klienty či klienty nemocnými</w:t>
                            </w:r>
                          </w:p>
                          <w:p w:rsidR="001679FB" w:rsidRDefault="00FD26E0" w:rsidP="001679FB">
                            <w:pPr>
                              <w:pStyle w:val="Bezmezer"/>
                            </w:pPr>
                            <w:r>
                              <w:t>-</w:t>
                            </w:r>
                            <w:r w:rsidR="001679FB">
                              <w:t xml:space="preserve"> Kontraindikace koučování v rámci psychických obtíží</w:t>
                            </w:r>
                          </w:p>
                          <w:p w:rsidR="001679FB" w:rsidRDefault="00FD26E0" w:rsidP="001679FB">
                            <w:pPr>
                              <w:pStyle w:val="Bezmezer"/>
                            </w:pPr>
                            <w:r>
                              <w:t>-</w:t>
                            </w:r>
                            <w:bookmarkStart w:id="0" w:name="_GoBack"/>
                            <w:bookmarkEnd w:id="0"/>
                            <w:r w:rsidR="001679FB">
                              <w:t xml:space="preserve"> Supervize případů účastníků</w:t>
                            </w:r>
                          </w:p>
                          <w:p w:rsidR="00D61F74" w:rsidRPr="00D61F74" w:rsidRDefault="00D61F74" w:rsidP="00157DF2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délník se zakulaceným příčným rohem 9" o:spid="_x0000_s1028" style="position:absolute;margin-left:4.6pt;margin-top:289.65pt;width:457.35pt;height:13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08345,1666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" adj="-11796480,,5400" path="m277818,l5808345,r,l5808345,1389057v,153435,-124383,277818,-277818,277818l,1666875r,l,277818c,124383,124383,,277818,xe" fillcolor="white [3201]" strokecolor="#4f81bd [3204]" strokeweight="2pt">
                <v:stroke joinstyle="miter"/>
                <v:formulas/>
                <v:path arrowok="t" o:connecttype="custom" o:connectlocs="277818,0;5808345,0;5808345,0;5808345,1389057;5530527,1666875;0,1666875;0,1666875;0,277818;277818,0" o:connectangles="0,0,0,0,0,0,0,0,0" textboxrect="0,0,5808345,1666875"/>
                <v:textbox>
                  <w:txbxContent>
                    <w:p w:rsidR="001679FB" w:rsidRDefault="001679FB" w:rsidP="001679FB">
                      <w:pPr>
                        <w:pStyle w:val="Bezmezer"/>
                        <w:rPr>
                          <w:b/>
                        </w:rPr>
                      </w:pPr>
                      <w:r w:rsidRPr="008852A6">
                        <w:rPr>
                          <w:b/>
                        </w:rPr>
                        <w:t>Obsah workshopu:</w:t>
                      </w:r>
                    </w:p>
                    <w:p w:rsidR="001679FB" w:rsidRPr="008852A6" w:rsidRDefault="001679FB" w:rsidP="001679FB">
                      <w:pPr>
                        <w:pStyle w:val="Bezmezer"/>
                        <w:rPr>
                          <w:b/>
                        </w:rPr>
                      </w:pPr>
                    </w:p>
                    <w:p w:rsidR="001679FB" w:rsidRDefault="00FD26E0" w:rsidP="001679FB">
                      <w:pPr>
                        <w:pStyle w:val="Bezmezer"/>
                      </w:pPr>
                      <w:r>
                        <w:t xml:space="preserve">- </w:t>
                      </w:r>
                      <w:r w:rsidR="001679FB">
                        <w:t>Vymezení koučování a psychoterapie</w:t>
                      </w:r>
                    </w:p>
                    <w:p w:rsidR="001679FB" w:rsidRDefault="00FD26E0" w:rsidP="001679FB">
                      <w:pPr>
                        <w:pStyle w:val="Bezmezer"/>
                      </w:pPr>
                      <w:r>
                        <w:t>-</w:t>
                      </w:r>
                      <w:r w:rsidR="001679FB">
                        <w:t xml:space="preserve"> Psychodiagnostika jako nástroj podpory pro kouče- nástroje, techniky a hlavně citlivost</w:t>
                      </w:r>
                    </w:p>
                    <w:p w:rsidR="001679FB" w:rsidRDefault="00FD26E0" w:rsidP="001679FB">
                      <w:pPr>
                        <w:pStyle w:val="Bezmezer"/>
                      </w:pPr>
                      <w:r>
                        <w:t>-</w:t>
                      </w:r>
                      <w:r w:rsidR="001679FB">
                        <w:t xml:space="preserve"> Podpora pro kouče v práci s náročnými klienty či klienty nemocnými</w:t>
                      </w:r>
                    </w:p>
                    <w:p w:rsidR="001679FB" w:rsidRDefault="00FD26E0" w:rsidP="001679FB">
                      <w:pPr>
                        <w:pStyle w:val="Bezmezer"/>
                      </w:pPr>
                      <w:r>
                        <w:t>-</w:t>
                      </w:r>
                      <w:r w:rsidR="001679FB">
                        <w:t xml:space="preserve"> Kontraindikace koučování v rámci psychických obtíží</w:t>
                      </w:r>
                    </w:p>
                    <w:p w:rsidR="001679FB" w:rsidRDefault="00FD26E0" w:rsidP="001679FB">
                      <w:pPr>
                        <w:pStyle w:val="Bezmezer"/>
                      </w:pPr>
                      <w:r>
                        <w:t>-</w:t>
                      </w:r>
                      <w:bookmarkStart w:id="1" w:name="_GoBack"/>
                      <w:bookmarkEnd w:id="1"/>
                      <w:r w:rsidR="001679FB">
                        <w:t xml:space="preserve"> Supervize případů účastníků</w:t>
                      </w:r>
                    </w:p>
                    <w:p w:rsidR="00D61F74" w:rsidRPr="00D61F74" w:rsidRDefault="00D61F74" w:rsidP="00157DF2">
                      <w:pPr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C6040" w:rsidRPr="00FC6040" w:rsidSect="00FC6040">
      <w:headerReference w:type="default" r:id="rId9"/>
      <w:pgSz w:w="11906" w:h="16838"/>
      <w:pgMar w:top="1417" w:right="1416" w:bottom="1417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74" w:rsidRDefault="00D61F74" w:rsidP="00387118">
      <w:r>
        <w:separator/>
      </w:r>
    </w:p>
  </w:endnote>
  <w:endnote w:type="continuationSeparator" w:id="0">
    <w:p w:rsidR="00D61F74" w:rsidRDefault="00D61F74" w:rsidP="0038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74" w:rsidRDefault="00D61F74" w:rsidP="00387118">
      <w:r>
        <w:separator/>
      </w:r>
    </w:p>
  </w:footnote>
  <w:footnote w:type="continuationSeparator" w:id="0">
    <w:p w:rsidR="00D61F74" w:rsidRDefault="00D61F74" w:rsidP="00387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74" w:rsidRPr="00387118" w:rsidRDefault="00D61F74" w:rsidP="00A432F2">
    <w:pPr>
      <w:pStyle w:val="Zhlav"/>
      <w:tabs>
        <w:tab w:val="clear" w:pos="4536"/>
        <w:tab w:val="clear" w:pos="9072"/>
        <w:tab w:val="left" w:pos="1588"/>
      </w:tabs>
      <w:ind w:left="-851"/>
      <w:rPr>
        <w:color w:val="17365D" w:themeColor="text2" w:themeShade="BF"/>
        <w:sz w:val="16"/>
      </w:rPr>
    </w:pPr>
    <w:r>
      <w:rPr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8C5379" wp14:editId="166AF265">
              <wp:simplePos x="0" y="0"/>
              <wp:positionH relativeFrom="column">
                <wp:posOffset>195580</wp:posOffset>
              </wp:positionH>
              <wp:positionV relativeFrom="paragraph">
                <wp:posOffset>1269</wp:posOffset>
              </wp:positionV>
              <wp:extent cx="1762125" cy="466725"/>
              <wp:effectExtent l="0" t="0" r="0" b="9525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D61F74" w:rsidRPr="00C519D8" w:rsidRDefault="00D61F74" w:rsidP="00387118">
                          <w:pPr>
                            <w:rPr>
                              <w:b w:val="0"/>
                              <w:color w:val="FFFFFF" w:themeColor="background1"/>
                              <w:sz w:val="18"/>
                              <w:szCs w:val="18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A432F2">
                            <w:rPr>
                              <w:b w:val="0"/>
                              <w:color w:val="808080" w:themeColor="background1" w:themeShade="80"/>
                              <w:sz w:val="18"/>
                              <w:szCs w:val="18"/>
                            </w:rPr>
                            <w:t>ČVUT V PRAZE</w:t>
                          </w:r>
                        </w:p>
                        <w:p w:rsidR="00D61F74" w:rsidRPr="00A432F2" w:rsidRDefault="00D61F74" w:rsidP="00387118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432F2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MASARYKŮV ÚSTAV VYŠŠÍCH STUDIÍ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9" type="#_x0000_t202" style="position:absolute;left:0;text-align:left;margin-left:15.4pt;margin-top:.1pt;width:138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" filled="f" stroked="f">
              <v:textbox>
                <w:txbxContent>
                  <w:p w:rsidR="00D61F74" w:rsidRPr="00C519D8" w:rsidRDefault="00D61F74" w:rsidP="00387118">
                    <w:pPr>
                      <w:rPr>
                        <w:b w:val="0"/>
                        <w:color w:val="FFFFFF" w:themeColor="background1"/>
                        <w:sz w:val="18"/>
                        <w:szCs w:val="18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A432F2">
                      <w:rPr>
                        <w:b w:val="0"/>
                        <w:color w:val="808080" w:themeColor="background1" w:themeShade="80"/>
                        <w:sz w:val="18"/>
                        <w:szCs w:val="18"/>
                      </w:rPr>
                      <w:t>ČVUT V PRAZE</w:t>
                    </w:r>
                  </w:p>
                  <w:p w:rsidR="00D61F74" w:rsidRPr="00A432F2" w:rsidRDefault="00D61F74" w:rsidP="00387118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432F2">
                      <w:rPr>
                        <w:color w:val="808080" w:themeColor="background1" w:themeShade="80"/>
                        <w:sz w:val="16"/>
                        <w:szCs w:val="16"/>
                      </w:rPr>
                      <w:t>MASARYKŮV ÚSTAV VYŠŠÍCH STUDIÍ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1FE1D154" wp14:editId="352845AE">
          <wp:simplePos x="0" y="0"/>
          <wp:positionH relativeFrom="column">
            <wp:posOffset>5550535</wp:posOffset>
          </wp:positionH>
          <wp:positionV relativeFrom="paragraph">
            <wp:posOffset>1270</wp:posOffset>
          </wp:positionV>
          <wp:extent cx="598170" cy="361950"/>
          <wp:effectExtent l="19050" t="19050" r="11430" b="1905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170" cy="36195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 w="12700">
                    <a:solidFill>
                      <a:schemeClr val="bg1">
                        <a:lumMod val="95000"/>
                      </a:schemeClr>
                    </a:solidFill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6505E698" wp14:editId="2E6C52E0">
          <wp:simplePos x="0" y="0"/>
          <wp:positionH relativeFrom="column">
            <wp:posOffset>4874895</wp:posOffset>
          </wp:positionH>
          <wp:positionV relativeFrom="paragraph">
            <wp:posOffset>1270</wp:posOffset>
          </wp:positionV>
          <wp:extent cx="616585" cy="361950"/>
          <wp:effectExtent l="19050" t="19050" r="12065" b="1905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85" cy="36195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 w="12700">
                    <a:solidFill>
                      <a:schemeClr val="bg1">
                        <a:lumMod val="95000"/>
                      </a:schemeClr>
                    </a:solidFill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0CB4264F" wp14:editId="762E4A63">
          <wp:simplePos x="0" y="0"/>
          <wp:positionH relativeFrom="column">
            <wp:posOffset>4177030</wp:posOffset>
          </wp:positionH>
          <wp:positionV relativeFrom="paragraph">
            <wp:posOffset>1270</wp:posOffset>
          </wp:positionV>
          <wp:extent cx="638175" cy="361950"/>
          <wp:effectExtent l="19050" t="19050" r="28575" b="1905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36195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 w="12700">
                    <a:solidFill>
                      <a:schemeClr val="bg1">
                        <a:lumMod val="95000"/>
                      </a:schemeClr>
                    </a:solidFill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68E89FD0" wp14:editId="3F47E553">
          <wp:simplePos x="0" y="0"/>
          <wp:positionH relativeFrom="column">
            <wp:posOffset>3519805</wp:posOffset>
          </wp:positionH>
          <wp:positionV relativeFrom="paragraph">
            <wp:posOffset>1270</wp:posOffset>
          </wp:positionV>
          <wp:extent cx="609600" cy="361950"/>
          <wp:effectExtent l="19050" t="19050" r="19050" b="19050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36195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 w="12700">
                    <a:solidFill>
                      <a:schemeClr val="bg1">
                        <a:lumMod val="95000"/>
                      </a:schemeClr>
                    </a:solidFill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4435772C" wp14:editId="52299A8A">
          <wp:simplePos x="0" y="0"/>
          <wp:positionH relativeFrom="column">
            <wp:posOffset>2862580</wp:posOffset>
          </wp:positionH>
          <wp:positionV relativeFrom="paragraph">
            <wp:posOffset>1270</wp:posOffset>
          </wp:positionV>
          <wp:extent cx="609600" cy="361950"/>
          <wp:effectExtent l="19050" t="19050" r="19050" b="1905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36195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 w="12700">
                    <a:solidFill>
                      <a:schemeClr val="bg1">
                        <a:lumMod val="95000"/>
                      </a:schemeClr>
                    </a:solidFill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noProof/>
        <w:lang w:eastAsia="cs-CZ"/>
      </w:rPr>
      <w:drawing>
        <wp:inline distT="0" distB="0" distL="0" distR="0" wp14:anchorId="211A8BE2" wp14:editId="12751839">
          <wp:extent cx="609600" cy="462455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7">
                            <a14:imgEffect>
                              <a14:sharpenSoften amount="80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bright="4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6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5F0D"/>
    <w:multiLevelType w:val="hybridMultilevel"/>
    <w:tmpl w:val="B1A4700C"/>
    <w:lvl w:ilvl="0" w:tplc="05EEEC9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F24E7"/>
    <w:multiLevelType w:val="hybridMultilevel"/>
    <w:tmpl w:val="E132F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81F85"/>
    <w:multiLevelType w:val="hybridMultilevel"/>
    <w:tmpl w:val="F4948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6601A"/>
    <w:multiLevelType w:val="hybridMultilevel"/>
    <w:tmpl w:val="07A219A2"/>
    <w:lvl w:ilvl="0" w:tplc="EA207E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96E83"/>
    <w:multiLevelType w:val="hybridMultilevel"/>
    <w:tmpl w:val="B3262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C2942"/>
    <w:multiLevelType w:val="hybridMultilevel"/>
    <w:tmpl w:val="6FF0EE3C"/>
    <w:lvl w:ilvl="0" w:tplc="60B094A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179ED"/>
    <w:multiLevelType w:val="hybridMultilevel"/>
    <w:tmpl w:val="D90650B0"/>
    <w:lvl w:ilvl="0" w:tplc="1AACB56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F6AF7"/>
    <w:multiLevelType w:val="hybridMultilevel"/>
    <w:tmpl w:val="8AE87E5E"/>
    <w:lvl w:ilvl="0" w:tplc="29E838A8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968AA"/>
    <w:multiLevelType w:val="hybridMultilevel"/>
    <w:tmpl w:val="3D487BC2"/>
    <w:lvl w:ilvl="0" w:tplc="EA207E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A2079"/>
    <w:multiLevelType w:val="hybridMultilevel"/>
    <w:tmpl w:val="D27ECA1A"/>
    <w:lvl w:ilvl="0" w:tplc="EA207E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53CC0"/>
    <w:multiLevelType w:val="hybridMultilevel"/>
    <w:tmpl w:val="D53AC12C"/>
    <w:lvl w:ilvl="0" w:tplc="29E838A8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611A7D29"/>
    <w:multiLevelType w:val="hybridMultilevel"/>
    <w:tmpl w:val="690683A6"/>
    <w:lvl w:ilvl="0" w:tplc="EA207E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A045A8"/>
    <w:multiLevelType w:val="hybridMultilevel"/>
    <w:tmpl w:val="7FE040A8"/>
    <w:lvl w:ilvl="0" w:tplc="CAF8005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1"/>
  </w:num>
  <w:num w:numId="5">
    <w:abstractNumId w:val="11"/>
  </w:num>
  <w:num w:numId="6">
    <w:abstractNumId w:val="12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8673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83"/>
    <w:rsid w:val="00031D56"/>
    <w:rsid w:val="000537C0"/>
    <w:rsid w:val="000F6F0A"/>
    <w:rsid w:val="00101E66"/>
    <w:rsid w:val="00120A0D"/>
    <w:rsid w:val="00157DF2"/>
    <w:rsid w:val="001679FB"/>
    <w:rsid w:val="0019647C"/>
    <w:rsid w:val="001C01B1"/>
    <w:rsid w:val="00264772"/>
    <w:rsid w:val="003250CF"/>
    <w:rsid w:val="00387118"/>
    <w:rsid w:val="00467C52"/>
    <w:rsid w:val="005C4225"/>
    <w:rsid w:val="005E6098"/>
    <w:rsid w:val="00667A12"/>
    <w:rsid w:val="006D16D8"/>
    <w:rsid w:val="00784326"/>
    <w:rsid w:val="00793DC0"/>
    <w:rsid w:val="007A661C"/>
    <w:rsid w:val="007F0699"/>
    <w:rsid w:val="00841214"/>
    <w:rsid w:val="00887B23"/>
    <w:rsid w:val="008A2269"/>
    <w:rsid w:val="008C1BFB"/>
    <w:rsid w:val="00A432F2"/>
    <w:rsid w:val="00A546A1"/>
    <w:rsid w:val="00A76B85"/>
    <w:rsid w:val="00A90911"/>
    <w:rsid w:val="00B06518"/>
    <w:rsid w:val="00B06FF4"/>
    <w:rsid w:val="00B1116E"/>
    <w:rsid w:val="00B52981"/>
    <w:rsid w:val="00BA589A"/>
    <w:rsid w:val="00BC346F"/>
    <w:rsid w:val="00BC48EF"/>
    <w:rsid w:val="00BC7283"/>
    <w:rsid w:val="00C519D8"/>
    <w:rsid w:val="00C75500"/>
    <w:rsid w:val="00CA4263"/>
    <w:rsid w:val="00CB7D67"/>
    <w:rsid w:val="00D61F74"/>
    <w:rsid w:val="00D63A30"/>
    <w:rsid w:val="00DA3D6D"/>
    <w:rsid w:val="00DB3472"/>
    <w:rsid w:val="00DE74FD"/>
    <w:rsid w:val="00E061AC"/>
    <w:rsid w:val="00E2267C"/>
    <w:rsid w:val="00E319C2"/>
    <w:rsid w:val="00F73B00"/>
    <w:rsid w:val="00FC6040"/>
    <w:rsid w:val="00FD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118"/>
    <w:pPr>
      <w:spacing w:after="0" w:line="240" w:lineRule="auto"/>
    </w:pPr>
    <w:rPr>
      <w:rFonts w:ascii="Calibri" w:eastAsia="Calibri" w:hAnsi="Calibri" w:cs="Times New Roman"/>
      <w:b/>
      <w:color w:val="19820F"/>
      <w:sz w:val="52"/>
      <w:szCs w:val="52"/>
    </w:rPr>
  </w:style>
  <w:style w:type="paragraph" w:styleId="Nadpis3">
    <w:name w:val="heading 3"/>
    <w:basedOn w:val="Normln"/>
    <w:link w:val="Nadpis3Char"/>
    <w:qFormat/>
    <w:rsid w:val="00157DF2"/>
    <w:pPr>
      <w:spacing w:before="100" w:beforeAutospacing="1" w:after="100" w:afterAutospacing="1"/>
      <w:outlineLvl w:val="2"/>
    </w:pPr>
    <w:rPr>
      <w:rFonts w:ascii="Times New Roman" w:eastAsia="Times New Roman" w:hAnsi="Times New Roman"/>
      <w:bCs/>
      <w:color w:val="auto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38711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mezerChar">
    <w:name w:val="Bez mezer Char"/>
    <w:link w:val="Bezmezer"/>
    <w:uiPriority w:val="1"/>
    <w:rsid w:val="00387118"/>
    <w:rPr>
      <w:rFonts w:ascii="Calibri" w:eastAsia="Times New Roman" w:hAnsi="Calibri" w:cs="Times New Roman"/>
    </w:rPr>
  </w:style>
  <w:style w:type="paragraph" w:styleId="Nzev">
    <w:name w:val="Title"/>
    <w:basedOn w:val="Normln"/>
    <w:next w:val="Normln"/>
    <w:link w:val="NzevChar"/>
    <w:uiPriority w:val="10"/>
    <w:qFormat/>
    <w:rsid w:val="00387118"/>
    <w:pPr>
      <w:spacing w:before="240" w:after="60"/>
      <w:jc w:val="center"/>
      <w:outlineLvl w:val="0"/>
    </w:pPr>
    <w:rPr>
      <w:rFonts w:ascii="Cambria" w:eastAsia="Times New Roman" w:hAnsi="Cambria"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387118"/>
    <w:rPr>
      <w:rFonts w:ascii="Cambria" w:eastAsia="Times New Roman" w:hAnsi="Cambria" w:cs="Times New Roman"/>
      <w:b/>
      <w:bCs/>
      <w:color w:val="19820F"/>
      <w:kern w:val="28"/>
      <w:sz w:val="32"/>
      <w:szCs w:val="32"/>
    </w:rPr>
  </w:style>
  <w:style w:type="paragraph" w:styleId="Zhlav">
    <w:name w:val="header"/>
    <w:basedOn w:val="Normln"/>
    <w:link w:val="ZhlavChar"/>
    <w:unhideWhenUsed/>
    <w:rsid w:val="00387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7118"/>
    <w:rPr>
      <w:rFonts w:ascii="Calibri" w:eastAsia="Calibri" w:hAnsi="Calibri" w:cs="Times New Roman"/>
      <w:b/>
      <w:color w:val="19820F"/>
      <w:sz w:val="52"/>
      <w:szCs w:val="52"/>
    </w:rPr>
  </w:style>
  <w:style w:type="paragraph" w:styleId="Zpat">
    <w:name w:val="footer"/>
    <w:basedOn w:val="Normln"/>
    <w:link w:val="ZpatChar"/>
    <w:uiPriority w:val="99"/>
    <w:unhideWhenUsed/>
    <w:rsid w:val="00387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7118"/>
    <w:rPr>
      <w:rFonts w:ascii="Calibri" w:eastAsia="Calibri" w:hAnsi="Calibri" w:cs="Times New Roman"/>
      <w:b/>
      <w:color w:val="19820F"/>
      <w:sz w:val="52"/>
      <w:szCs w:val="52"/>
    </w:rPr>
  </w:style>
  <w:style w:type="character" w:styleId="slostrnky">
    <w:name w:val="page number"/>
    <w:basedOn w:val="Standardnpsmoodstavce"/>
    <w:rsid w:val="00387118"/>
  </w:style>
  <w:style w:type="paragraph" w:styleId="Textbubliny">
    <w:name w:val="Balloon Text"/>
    <w:basedOn w:val="Normln"/>
    <w:link w:val="TextbublinyChar"/>
    <w:uiPriority w:val="99"/>
    <w:semiHidden/>
    <w:unhideWhenUsed/>
    <w:rsid w:val="00387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118"/>
    <w:rPr>
      <w:rFonts w:ascii="Tahoma" w:eastAsia="Calibri" w:hAnsi="Tahoma" w:cs="Tahoma"/>
      <w:b/>
      <w:color w:val="19820F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01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color w:val="auto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157DF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118"/>
    <w:pPr>
      <w:spacing w:after="0" w:line="240" w:lineRule="auto"/>
    </w:pPr>
    <w:rPr>
      <w:rFonts w:ascii="Calibri" w:eastAsia="Calibri" w:hAnsi="Calibri" w:cs="Times New Roman"/>
      <w:b/>
      <w:color w:val="19820F"/>
      <w:sz w:val="52"/>
      <w:szCs w:val="52"/>
    </w:rPr>
  </w:style>
  <w:style w:type="paragraph" w:styleId="Nadpis3">
    <w:name w:val="heading 3"/>
    <w:basedOn w:val="Normln"/>
    <w:link w:val="Nadpis3Char"/>
    <w:qFormat/>
    <w:rsid w:val="00157DF2"/>
    <w:pPr>
      <w:spacing w:before="100" w:beforeAutospacing="1" w:after="100" w:afterAutospacing="1"/>
      <w:outlineLvl w:val="2"/>
    </w:pPr>
    <w:rPr>
      <w:rFonts w:ascii="Times New Roman" w:eastAsia="Times New Roman" w:hAnsi="Times New Roman"/>
      <w:bCs/>
      <w:color w:val="auto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38711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mezerChar">
    <w:name w:val="Bez mezer Char"/>
    <w:link w:val="Bezmezer"/>
    <w:uiPriority w:val="1"/>
    <w:rsid w:val="00387118"/>
    <w:rPr>
      <w:rFonts w:ascii="Calibri" w:eastAsia="Times New Roman" w:hAnsi="Calibri" w:cs="Times New Roman"/>
    </w:rPr>
  </w:style>
  <w:style w:type="paragraph" w:styleId="Nzev">
    <w:name w:val="Title"/>
    <w:basedOn w:val="Normln"/>
    <w:next w:val="Normln"/>
    <w:link w:val="NzevChar"/>
    <w:uiPriority w:val="10"/>
    <w:qFormat/>
    <w:rsid w:val="00387118"/>
    <w:pPr>
      <w:spacing w:before="240" w:after="60"/>
      <w:jc w:val="center"/>
      <w:outlineLvl w:val="0"/>
    </w:pPr>
    <w:rPr>
      <w:rFonts w:ascii="Cambria" w:eastAsia="Times New Roman" w:hAnsi="Cambria"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387118"/>
    <w:rPr>
      <w:rFonts w:ascii="Cambria" w:eastAsia="Times New Roman" w:hAnsi="Cambria" w:cs="Times New Roman"/>
      <w:b/>
      <w:bCs/>
      <w:color w:val="19820F"/>
      <w:kern w:val="28"/>
      <w:sz w:val="32"/>
      <w:szCs w:val="32"/>
    </w:rPr>
  </w:style>
  <w:style w:type="paragraph" w:styleId="Zhlav">
    <w:name w:val="header"/>
    <w:basedOn w:val="Normln"/>
    <w:link w:val="ZhlavChar"/>
    <w:unhideWhenUsed/>
    <w:rsid w:val="00387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7118"/>
    <w:rPr>
      <w:rFonts w:ascii="Calibri" w:eastAsia="Calibri" w:hAnsi="Calibri" w:cs="Times New Roman"/>
      <w:b/>
      <w:color w:val="19820F"/>
      <w:sz w:val="52"/>
      <w:szCs w:val="52"/>
    </w:rPr>
  </w:style>
  <w:style w:type="paragraph" w:styleId="Zpat">
    <w:name w:val="footer"/>
    <w:basedOn w:val="Normln"/>
    <w:link w:val="ZpatChar"/>
    <w:uiPriority w:val="99"/>
    <w:unhideWhenUsed/>
    <w:rsid w:val="00387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7118"/>
    <w:rPr>
      <w:rFonts w:ascii="Calibri" w:eastAsia="Calibri" w:hAnsi="Calibri" w:cs="Times New Roman"/>
      <w:b/>
      <w:color w:val="19820F"/>
      <w:sz w:val="52"/>
      <w:szCs w:val="52"/>
    </w:rPr>
  </w:style>
  <w:style w:type="character" w:styleId="slostrnky">
    <w:name w:val="page number"/>
    <w:basedOn w:val="Standardnpsmoodstavce"/>
    <w:rsid w:val="00387118"/>
  </w:style>
  <w:style w:type="paragraph" w:styleId="Textbubliny">
    <w:name w:val="Balloon Text"/>
    <w:basedOn w:val="Normln"/>
    <w:link w:val="TextbublinyChar"/>
    <w:uiPriority w:val="99"/>
    <w:semiHidden/>
    <w:unhideWhenUsed/>
    <w:rsid w:val="00387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118"/>
    <w:rPr>
      <w:rFonts w:ascii="Tahoma" w:eastAsia="Calibri" w:hAnsi="Tahoma" w:cs="Tahoma"/>
      <w:b/>
      <w:color w:val="19820F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01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color w:val="auto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157DF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06227-179C-4493-BFEF-E1F24D7F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Mansour</dc:creator>
  <cp:keywords/>
  <dc:description/>
  <cp:lastModifiedBy>Lenka Mansour</cp:lastModifiedBy>
  <cp:revision>4</cp:revision>
  <cp:lastPrinted>2012-05-17T14:04:00Z</cp:lastPrinted>
  <dcterms:created xsi:type="dcterms:W3CDTF">2012-05-24T13:49:00Z</dcterms:created>
  <dcterms:modified xsi:type="dcterms:W3CDTF">2012-05-24T14:27:00Z</dcterms:modified>
</cp:coreProperties>
</file>